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71" w:rsidRDefault="00696A71">
      <w:pPr>
        <w:rPr>
          <w:rFonts w:ascii="Verdana" w:hAnsi="Verdana" w:cs="Times New Roman"/>
          <w:b/>
          <w:color w:val="00B050"/>
          <w:sz w:val="36"/>
          <w:szCs w:val="36"/>
        </w:rPr>
      </w:pPr>
    </w:p>
    <w:p w:rsidR="00AF470B" w:rsidRDefault="00C24D61">
      <w:pPr>
        <w:rPr>
          <w:rFonts w:ascii="Verdana" w:hAnsi="Verdana" w:cs="Times New Roman"/>
          <w:b/>
          <w:color w:val="00B050"/>
          <w:sz w:val="36"/>
          <w:szCs w:val="36"/>
        </w:rPr>
      </w:pPr>
      <w:r w:rsidRPr="0061671D">
        <w:rPr>
          <w:rFonts w:ascii="Verdana" w:hAnsi="Verdana" w:cs="Times New Roman"/>
          <w:b/>
          <w:color w:val="00B050"/>
          <w:sz w:val="36"/>
          <w:szCs w:val="36"/>
        </w:rPr>
        <w:t>LPP</w:t>
      </w:r>
      <w:r w:rsidR="00265EC6" w:rsidRPr="0061671D">
        <w:rPr>
          <w:rFonts w:ascii="Verdana" w:hAnsi="Verdana" w:cs="Times New Roman"/>
          <w:b/>
          <w:color w:val="00B050"/>
          <w:sz w:val="36"/>
          <w:szCs w:val="36"/>
        </w:rPr>
        <w:t xml:space="preserve"> år 6</w:t>
      </w:r>
      <w:r w:rsidR="0078041B" w:rsidRPr="0061671D">
        <w:rPr>
          <w:rFonts w:ascii="Verdana" w:hAnsi="Verdana" w:cs="Times New Roman"/>
          <w:b/>
          <w:color w:val="00B050"/>
          <w:sz w:val="36"/>
          <w:szCs w:val="36"/>
        </w:rPr>
        <w:t xml:space="preserve"> </w:t>
      </w:r>
      <w:r w:rsidR="00DC17BA" w:rsidRPr="0061671D">
        <w:rPr>
          <w:rFonts w:ascii="Verdana" w:hAnsi="Verdana" w:cs="Times New Roman"/>
          <w:b/>
          <w:color w:val="00B050"/>
          <w:sz w:val="36"/>
          <w:szCs w:val="36"/>
        </w:rPr>
        <w:t xml:space="preserve">matematik, </w:t>
      </w:r>
      <w:r w:rsidR="0061671D" w:rsidRPr="0061671D">
        <w:rPr>
          <w:rFonts w:ascii="Verdana" w:hAnsi="Verdana" w:cs="Times New Roman"/>
          <w:b/>
          <w:color w:val="00B050"/>
          <w:sz w:val="36"/>
          <w:szCs w:val="36"/>
        </w:rPr>
        <w:t>enheter och skala</w:t>
      </w:r>
    </w:p>
    <w:p w:rsidR="0061671D" w:rsidRDefault="00696A71">
      <w:r>
        <w:rPr>
          <w:noProof/>
          <w:lang w:eastAsia="sv-SE"/>
        </w:rPr>
        <w:drawing>
          <wp:inline distT="0" distB="0" distL="0" distR="0">
            <wp:extent cx="1677726" cy="1426634"/>
            <wp:effectExtent l="0" t="0" r="0" b="2540"/>
            <wp:docPr id="1" name="Bildobjekt 1" descr="Recept: Baka med gröns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pt: Baka med grönsak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597" cy="145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sv-SE"/>
        </w:rPr>
        <w:drawing>
          <wp:inline distT="0" distB="0" distL="0" distR="0">
            <wp:extent cx="2083242" cy="1386468"/>
            <wp:effectExtent l="0" t="0" r="0" b="4445"/>
            <wp:docPr id="3" name="Bildobjekt 3" descr="http://static.europosters.cz/image/1300/7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europosters.cz/image/1300/77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806" cy="140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A71" w:rsidRPr="00696A71" w:rsidRDefault="00696A71"/>
    <w:p w:rsidR="00100F0C" w:rsidRPr="00696A71" w:rsidRDefault="0061671D">
      <w:pPr>
        <w:rPr>
          <w:rFonts w:ascii="Verdana" w:hAnsi="Verdana" w:cs="Times New Roman"/>
          <w:b/>
          <w:color w:val="00B050"/>
          <w:sz w:val="28"/>
          <w:szCs w:val="28"/>
        </w:rPr>
      </w:pPr>
      <w:r w:rsidRPr="00696A71">
        <w:rPr>
          <w:rFonts w:ascii="Verdana" w:hAnsi="Verdana" w:cs="Times New Roman"/>
          <w:b/>
          <w:color w:val="00B050"/>
          <w:sz w:val="28"/>
          <w:szCs w:val="28"/>
        </w:rPr>
        <w:t>Jag ska baka en kaka och i receptet står det 2 hg smör. Jag har ett hal</w:t>
      </w:r>
      <w:r w:rsidR="00696A71">
        <w:rPr>
          <w:rFonts w:ascii="Verdana" w:hAnsi="Verdana" w:cs="Times New Roman"/>
          <w:b/>
          <w:color w:val="00B050"/>
          <w:sz w:val="28"/>
          <w:szCs w:val="28"/>
        </w:rPr>
        <w:t>v</w:t>
      </w:r>
      <w:r w:rsidRPr="00696A71">
        <w:rPr>
          <w:rFonts w:ascii="Verdana" w:hAnsi="Verdana" w:cs="Times New Roman"/>
          <w:b/>
          <w:color w:val="00B050"/>
          <w:sz w:val="28"/>
          <w:szCs w:val="28"/>
        </w:rPr>
        <w:t>t paket hemma, räcker det?</w:t>
      </w:r>
      <w:bookmarkStart w:id="0" w:name="_GoBack"/>
      <w:bookmarkEnd w:id="0"/>
    </w:p>
    <w:p w:rsidR="00DC17BA" w:rsidRPr="00696A71" w:rsidRDefault="0061671D">
      <w:pPr>
        <w:rPr>
          <w:rFonts w:ascii="Verdana" w:hAnsi="Verdana" w:cs="Times New Roman"/>
          <w:b/>
          <w:color w:val="00B050"/>
          <w:sz w:val="28"/>
          <w:szCs w:val="28"/>
        </w:rPr>
      </w:pPr>
      <w:r w:rsidRPr="00696A71">
        <w:rPr>
          <w:rFonts w:ascii="Verdana" w:hAnsi="Verdana" w:cs="Times New Roman"/>
          <w:b/>
          <w:color w:val="00B050"/>
          <w:sz w:val="28"/>
          <w:szCs w:val="28"/>
        </w:rPr>
        <w:t>Världskartan i kartboken är i skala 1:</w:t>
      </w:r>
      <w:r w:rsidR="00696A71" w:rsidRPr="00696A71">
        <w:rPr>
          <w:rFonts w:ascii="Verdana" w:hAnsi="Verdana" w:cs="Times New Roman"/>
          <w:b/>
          <w:color w:val="00B050"/>
          <w:sz w:val="28"/>
          <w:szCs w:val="28"/>
        </w:rPr>
        <w:t xml:space="preserve"> 100 000 000. Hur långt är 1 cm p</w:t>
      </w:r>
      <w:r w:rsidR="00773F8F">
        <w:rPr>
          <w:rFonts w:ascii="Verdana" w:hAnsi="Verdana" w:cs="Times New Roman"/>
          <w:b/>
          <w:color w:val="00B050"/>
          <w:sz w:val="28"/>
          <w:szCs w:val="28"/>
        </w:rPr>
        <w:t>å kartan i verkligheten?</w:t>
      </w:r>
      <w:r w:rsidR="00AF470B" w:rsidRPr="0061671D">
        <w:rPr>
          <w:rFonts w:ascii="Verdana" w:hAnsi="Verdana" w:cs="Times New Roman"/>
          <w:b/>
          <w:color w:val="00B050"/>
          <w:sz w:val="36"/>
          <w:szCs w:val="36"/>
        </w:rPr>
        <w:t xml:space="preserve">   </w:t>
      </w:r>
      <w:r w:rsidR="008628DD" w:rsidRPr="0061671D">
        <w:rPr>
          <w:rFonts w:ascii="Verdana" w:hAnsi="Verdana" w:cs="Times New Roman"/>
          <w:b/>
          <w:color w:val="00B050"/>
          <w:sz w:val="36"/>
          <w:szCs w:val="36"/>
        </w:rPr>
        <w:t xml:space="preserve">          </w:t>
      </w:r>
    </w:p>
    <w:p w:rsidR="002347E3" w:rsidRPr="00696A71" w:rsidRDefault="003A711D" w:rsidP="00696A71">
      <w:pPr>
        <w:rPr>
          <w:rFonts w:ascii="Verdana" w:hAnsi="Verdana" w:cs="Times New Roman"/>
          <w:b/>
          <w:color w:val="00B0F0"/>
          <w:sz w:val="36"/>
          <w:szCs w:val="36"/>
        </w:rPr>
      </w:pPr>
      <w:r w:rsidRPr="002347E3">
        <w:rPr>
          <w:rFonts w:ascii="Verdana" w:eastAsia="AGaramond, AGaramond" w:hAnsi="Verdana" w:cs="Times New Roman"/>
          <w:b/>
          <w:i/>
          <w:lang w:eastAsia="zh-CN" w:bidi="hi-IN"/>
        </w:rPr>
        <w:t>Efter det här arbetsområdet ska du ha kunskap om:</w:t>
      </w:r>
    </w:p>
    <w:p w:rsidR="005264AE" w:rsidRDefault="005264AE" w:rsidP="005264AE">
      <w:pPr>
        <w:pStyle w:val="Liststycke"/>
        <w:keepNext/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outlineLvl w:val="1"/>
        <w:rPr>
          <w:rFonts w:ascii="Verdana" w:eastAsia="Times New Roman" w:hAnsi="Verdana" w:cs="Times New Roman"/>
          <w:lang w:eastAsia="sv-SE"/>
        </w:rPr>
      </w:pPr>
      <w:proofErr w:type="gramStart"/>
      <w:r>
        <w:rPr>
          <w:rFonts w:ascii="Verdana" w:eastAsia="Times New Roman" w:hAnsi="Verdana" w:cs="Times New Roman"/>
          <w:lang w:eastAsia="sv-SE"/>
        </w:rPr>
        <w:t>hur man använder olika enheter för vikt och volym.</w:t>
      </w:r>
      <w:proofErr w:type="gramEnd"/>
    </w:p>
    <w:p w:rsidR="005264AE" w:rsidRDefault="005264AE" w:rsidP="005264AE">
      <w:pPr>
        <w:pStyle w:val="Liststycke"/>
        <w:keepNext/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outlineLvl w:val="1"/>
        <w:rPr>
          <w:rFonts w:ascii="Verdana" w:eastAsia="Times New Roman" w:hAnsi="Verdana" w:cs="Times New Roman"/>
          <w:lang w:eastAsia="sv-SE"/>
        </w:rPr>
      </w:pPr>
      <w:proofErr w:type="gramStart"/>
      <w:r>
        <w:rPr>
          <w:rFonts w:ascii="Verdana" w:eastAsia="Times New Roman" w:hAnsi="Verdana" w:cs="Times New Roman"/>
          <w:lang w:eastAsia="sv-SE"/>
        </w:rPr>
        <w:t>enheten ton och kunna använda den för vikt.</w:t>
      </w:r>
      <w:proofErr w:type="gramEnd"/>
    </w:p>
    <w:p w:rsidR="005264AE" w:rsidRDefault="005264AE" w:rsidP="005264AE">
      <w:pPr>
        <w:pStyle w:val="Liststycke"/>
        <w:keepNext/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outlineLvl w:val="1"/>
        <w:rPr>
          <w:rFonts w:ascii="Verdana" w:eastAsia="Times New Roman" w:hAnsi="Verdana" w:cs="Times New Roman"/>
          <w:lang w:eastAsia="sv-SE"/>
        </w:rPr>
      </w:pPr>
      <w:proofErr w:type="gramStart"/>
      <w:r>
        <w:rPr>
          <w:rFonts w:ascii="Verdana" w:eastAsia="Times New Roman" w:hAnsi="Verdana" w:cs="Times New Roman"/>
          <w:lang w:eastAsia="sv-SE"/>
        </w:rPr>
        <w:t>vad som menas med hastighet och kunna göra enkla beräkningar av hastighet.</w:t>
      </w:r>
      <w:proofErr w:type="gramEnd"/>
    </w:p>
    <w:p w:rsidR="00265EC6" w:rsidRPr="005264AE" w:rsidRDefault="005264AE" w:rsidP="005264AE">
      <w:pPr>
        <w:pStyle w:val="Liststycke"/>
        <w:keepNext/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outlineLvl w:val="1"/>
        <w:rPr>
          <w:rFonts w:ascii="Verdana" w:eastAsia="Times New Roman" w:hAnsi="Verdana" w:cs="Times New Roman"/>
          <w:lang w:eastAsia="sv-SE"/>
        </w:rPr>
      </w:pPr>
      <w:proofErr w:type="gramStart"/>
      <w:r>
        <w:rPr>
          <w:rFonts w:ascii="Verdana" w:eastAsia="Times New Roman" w:hAnsi="Verdana" w:cs="Times New Roman"/>
          <w:lang w:eastAsia="sv-SE"/>
        </w:rPr>
        <w:t>vad som menas med skala och kunna räkna med skala.</w:t>
      </w:r>
      <w:proofErr w:type="gramEnd"/>
      <w:r>
        <w:rPr>
          <w:rFonts w:ascii="Verdana" w:eastAsia="Times New Roman" w:hAnsi="Verdana" w:cs="Times New Roman"/>
          <w:lang w:eastAsia="sv-SE"/>
        </w:rPr>
        <w:t xml:space="preserve"> </w:t>
      </w:r>
      <w:r w:rsidR="00DC17BA" w:rsidRPr="005264AE">
        <w:rPr>
          <w:rFonts w:ascii="Verdana" w:eastAsia="Times New Roman" w:hAnsi="Verdana" w:cs="Times New Roman"/>
          <w:lang w:eastAsia="sv-SE"/>
        </w:rPr>
        <w:t xml:space="preserve">  </w:t>
      </w:r>
    </w:p>
    <w:p w:rsidR="00265EC6" w:rsidRPr="00265EC6" w:rsidRDefault="00265EC6" w:rsidP="00265EC6">
      <w:pPr>
        <w:pStyle w:val="Liststycke"/>
        <w:keepNext/>
        <w:tabs>
          <w:tab w:val="num" w:pos="0"/>
        </w:tabs>
        <w:suppressAutoHyphens/>
        <w:spacing w:after="0" w:line="240" w:lineRule="auto"/>
        <w:outlineLvl w:val="1"/>
        <w:rPr>
          <w:rFonts w:ascii="Verdana" w:eastAsia="AGaramond, AGaramond" w:hAnsi="Verdana" w:cs="Times New Roman"/>
          <w:b/>
          <w:i/>
          <w:lang w:eastAsia="zh-CN" w:bidi="hi-IN"/>
        </w:rPr>
      </w:pPr>
    </w:p>
    <w:p w:rsidR="003A711D" w:rsidRDefault="003A711D" w:rsidP="00257F9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Verdana" w:eastAsia="AGaramond, AGaramond" w:hAnsi="Verdana" w:cs="Times New Roman"/>
          <w:b/>
          <w:i/>
          <w:lang w:eastAsia="zh-CN" w:bidi="hi-IN"/>
        </w:rPr>
      </w:pPr>
      <w:r w:rsidRPr="002347E3">
        <w:rPr>
          <w:rFonts w:ascii="Verdana" w:eastAsia="AGaramond, AGaramond" w:hAnsi="Verdana" w:cs="Times New Roman"/>
          <w:b/>
          <w:i/>
          <w:lang w:eastAsia="zh-CN" w:bidi="hi-IN"/>
        </w:rPr>
        <w:t>Undervisning:</w:t>
      </w:r>
    </w:p>
    <w:p w:rsidR="00EF4CFE" w:rsidRPr="002347E3" w:rsidRDefault="00EF4CFE" w:rsidP="008642FE">
      <w:pPr>
        <w:suppressAutoHyphens/>
        <w:spacing w:after="0" w:line="240" w:lineRule="auto"/>
        <w:rPr>
          <w:rFonts w:ascii="Verdana" w:eastAsia="AGaramond, AGaramond" w:hAnsi="Verdana" w:cs="Times New Roman"/>
          <w:lang w:eastAsia="zh-CN" w:bidi="hi-IN"/>
        </w:rPr>
      </w:pPr>
      <w:r w:rsidRPr="002347E3">
        <w:rPr>
          <w:rFonts w:ascii="Verdana" w:eastAsia="AGaramond, AGaramond" w:hAnsi="Verdana" w:cs="Times New Roman"/>
          <w:lang w:eastAsia="zh-CN" w:bidi="hi-IN"/>
        </w:rPr>
        <w:t>V</w:t>
      </w:r>
      <w:r w:rsidR="003A711D" w:rsidRPr="002347E3">
        <w:rPr>
          <w:rFonts w:ascii="Verdana" w:eastAsia="AGaramond, AGaramond" w:hAnsi="Verdana" w:cs="Times New Roman"/>
          <w:lang w:eastAsia="zh-CN" w:bidi="hi-IN"/>
        </w:rPr>
        <w:t>i</w:t>
      </w:r>
      <w:r w:rsidRPr="002347E3">
        <w:rPr>
          <w:rFonts w:ascii="Verdana" w:eastAsia="AGaramond, AGaramond" w:hAnsi="Verdana" w:cs="Times New Roman"/>
          <w:lang w:eastAsia="zh-CN" w:bidi="hi-IN"/>
        </w:rPr>
        <w:t xml:space="preserve"> har gemensamma genomgångar på Smart-boarden. Gruppuppgifter och paruppgifter som vi diskuterar tillsammans.</w:t>
      </w:r>
      <w:r w:rsidR="003A711D" w:rsidRPr="002347E3">
        <w:rPr>
          <w:rFonts w:ascii="Verdana" w:eastAsia="AGaramond, AGaramond" w:hAnsi="Verdana" w:cs="Times New Roman"/>
          <w:lang w:eastAsia="zh-CN" w:bidi="hi-IN"/>
        </w:rPr>
        <w:t xml:space="preserve"> </w:t>
      </w:r>
      <w:r w:rsidR="00893884" w:rsidRPr="002347E3">
        <w:rPr>
          <w:rFonts w:ascii="Verdana" w:eastAsia="AGaramond, AGaramond" w:hAnsi="Verdana" w:cs="Times New Roman"/>
          <w:lang w:eastAsia="zh-CN" w:bidi="hi-IN"/>
        </w:rPr>
        <w:t>Vi arbetar i Matteborgen k</w:t>
      </w:r>
      <w:r w:rsidR="00696A71">
        <w:rPr>
          <w:rFonts w:ascii="Verdana" w:eastAsia="AGaramond, AGaramond" w:hAnsi="Verdana" w:cs="Times New Roman"/>
          <w:lang w:eastAsia="zh-CN" w:bidi="hi-IN"/>
        </w:rPr>
        <w:t>apitel 7 och Tornet kapitel 7</w:t>
      </w:r>
      <w:r w:rsidR="00893884" w:rsidRPr="002347E3">
        <w:rPr>
          <w:rFonts w:ascii="Verdana" w:eastAsia="AGaramond, AGaramond" w:hAnsi="Verdana" w:cs="Times New Roman"/>
          <w:lang w:eastAsia="zh-CN" w:bidi="hi-IN"/>
        </w:rPr>
        <w:t xml:space="preserve"> samt i andra läromedel</w:t>
      </w:r>
      <w:r w:rsidRPr="002347E3">
        <w:rPr>
          <w:rFonts w:ascii="Verdana" w:eastAsia="AGaramond, AGaramond" w:hAnsi="Verdana" w:cs="Times New Roman"/>
          <w:lang w:eastAsia="zh-CN" w:bidi="hi-IN"/>
        </w:rPr>
        <w:t>. Vi tittar på Matte Svenne och andra filmer på nätet. Ni övar på läxor som ni får hem</w:t>
      </w:r>
      <w:r w:rsidR="007C4AF4" w:rsidRPr="002347E3">
        <w:rPr>
          <w:rFonts w:ascii="Verdana" w:eastAsia="AGaramond, AGaramond" w:hAnsi="Verdana" w:cs="Times New Roman"/>
          <w:lang w:eastAsia="zh-CN" w:bidi="hi-IN"/>
        </w:rPr>
        <w:t>.</w:t>
      </w:r>
    </w:p>
    <w:p w:rsidR="007C4AF4" w:rsidRPr="002347E3" w:rsidRDefault="007C4AF4" w:rsidP="008642FE">
      <w:pPr>
        <w:suppressAutoHyphens/>
        <w:spacing w:after="0" w:line="240" w:lineRule="auto"/>
        <w:rPr>
          <w:rFonts w:ascii="Verdana" w:eastAsia="AGaramond, AGaramond" w:hAnsi="Verdana" w:cs="Times New Roman"/>
          <w:lang w:eastAsia="zh-CN" w:bidi="hi-IN"/>
        </w:rPr>
      </w:pPr>
    </w:p>
    <w:p w:rsidR="003A711D" w:rsidRDefault="00257F9B" w:rsidP="008642FE">
      <w:pPr>
        <w:suppressAutoHyphens/>
        <w:spacing w:after="0" w:line="240" w:lineRule="auto"/>
        <w:rPr>
          <w:rFonts w:ascii="Verdana" w:eastAsia="AGaramond, AGaramond" w:hAnsi="Verdana" w:cs="Times New Roman"/>
          <w:b/>
          <w:i/>
          <w:lang w:eastAsia="zh-CN" w:bidi="hi-IN"/>
        </w:rPr>
      </w:pPr>
      <w:r w:rsidRPr="002347E3">
        <w:rPr>
          <w:rFonts w:ascii="Verdana" w:eastAsia="AGaramond, AGaramond" w:hAnsi="Verdana" w:cs="Times New Roman"/>
          <w:b/>
          <w:i/>
          <w:lang w:eastAsia="zh-CN" w:bidi="hi-IN"/>
        </w:rPr>
        <w:t>Bedömning:</w:t>
      </w:r>
    </w:p>
    <w:p w:rsidR="0078041B" w:rsidRDefault="00EF4CFE" w:rsidP="00893884">
      <w:pPr>
        <w:suppressAutoHyphens/>
        <w:spacing w:after="0" w:line="240" w:lineRule="auto"/>
        <w:rPr>
          <w:rFonts w:ascii="Verdana" w:eastAsia="AGaramond, AGaramond" w:hAnsi="Verdana" w:cs="Times New Roman"/>
          <w:lang w:eastAsia="zh-CN" w:bidi="hi-IN"/>
        </w:rPr>
      </w:pPr>
      <w:r w:rsidRPr="002347E3">
        <w:rPr>
          <w:rFonts w:ascii="Verdana" w:eastAsia="AGaramond, AGaramond" w:hAnsi="Verdana" w:cs="Times New Roman"/>
          <w:lang w:eastAsia="zh-CN" w:bidi="hi-IN"/>
        </w:rPr>
        <w:t>Du blir bedömd på hur du väl du kan använda begrepp, lösa problem, använda olika strategier/metoder och hur du kan kommunicera dessa. Det vill säga hur tydligt du kan beskriva med siffror</w:t>
      </w:r>
      <w:r w:rsidR="007C4AF4" w:rsidRPr="002347E3">
        <w:rPr>
          <w:rFonts w:ascii="Verdana" w:eastAsia="AGaramond, AGaramond" w:hAnsi="Verdana" w:cs="Times New Roman"/>
          <w:lang w:eastAsia="zh-CN" w:bidi="hi-IN"/>
        </w:rPr>
        <w:t>, figurer</w:t>
      </w:r>
      <w:r w:rsidRPr="002347E3">
        <w:rPr>
          <w:rFonts w:ascii="Verdana" w:eastAsia="AGaramond, AGaramond" w:hAnsi="Verdana" w:cs="Times New Roman"/>
          <w:lang w:eastAsia="zh-CN" w:bidi="hi-IN"/>
        </w:rPr>
        <w:t xml:space="preserve"> eller ord hur du kom fram till en lösning. Du blir också bedömd i hur väl du kan resonera om olika lösninga</w:t>
      </w:r>
      <w:r w:rsidR="00BA4E4A" w:rsidRPr="002347E3">
        <w:rPr>
          <w:rFonts w:ascii="Verdana" w:eastAsia="AGaramond, AGaramond" w:hAnsi="Verdana" w:cs="Times New Roman"/>
          <w:lang w:eastAsia="zh-CN" w:bidi="hi-IN"/>
        </w:rPr>
        <w:t>r, samt l</w:t>
      </w:r>
      <w:r w:rsidRPr="002347E3">
        <w:rPr>
          <w:rFonts w:ascii="Verdana" w:eastAsia="AGaramond, AGaramond" w:hAnsi="Verdana" w:cs="Times New Roman"/>
          <w:lang w:eastAsia="zh-CN" w:bidi="hi-IN"/>
        </w:rPr>
        <w:t>yss</w:t>
      </w:r>
      <w:r w:rsidR="00BA4E4A" w:rsidRPr="002347E3">
        <w:rPr>
          <w:rFonts w:ascii="Verdana" w:eastAsia="AGaramond, AGaramond" w:hAnsi="Verdana" w:cs="Times New Roman"/>
          <w:lang w:eastAsia="zh-CN" w:bidi="hi-IN"/>
        </w:rPr>
        <w:t>na till andras resonemang och bygga vidare på dessa.</w:t>
      </w:r>
    </w:p>
    <w:p w:rsidR="00696A71" w:rsidRDefault="00696A71" w:rsidP="00893884">
      <w:pPr>
        <w:suppressAutoHyphens/>
        <w:spacing w:after="0" w:line="240" w:lineRule="auto"/>
        <w:rPr>
          <w:rFonts w:ascii="Verdana" w:eastAsia="AGaramond, AGaramond" w:hAnsi="Verdana" w:cs="Times New Roman"/>
          <w:lang w:eastAsia="zh-CN" w:bidi="hi-IN"/>
        </w:rPr>
      </w:pPr>
    </w:p>
    <w:p w:rsidR="00696A71" w:rsidRDefault="00696A71" w:rsidP="00893884">
      <w:pPr>
        <w:suppressAutoHyphens/>
        <w:spacing w:after="0" w:line="240" w:lineRule="auto"/>
        <w:rPr>
          <w:rFonts w:ascii="Verdana" w:eastAsia="AGaramond, AGaramond" w:hAnsi="Verdana" w:cs="Times New Roman"/>
          <w:lang w:eastAsia="zh-CN" w:bidi="hi-IN"/>
        </w:rPr>
      </w:pPr>
    </w:p>
    <w:p w:rsidR="00696A71" w:rsidRDefault="00696A71" w:rsidP="00893884">
      <w:pPr>
        <w:suppressAutoHyphens/>
        <w:spacing w:after="0" w:line="240" w:lineRule="auto"/>
        <w:rPr>
          <w:rFonts w:ascii="Verdana" w:eastAsia="AGaramond, AGaramond" w:hAnsi="Verdana" w:cs="Times New Roman"/>
          <w:lang w:eastAsia="zh-CN" w:bidi="hi-IN"/>
        </w:rPr>
      </w:pPr>
    </w:p>
    <w:p w:rsidR="00696A71" w:rsidRDefault="00696A71" w:rsidP="00893884">
      <w:pPr>
        <w:suppressAutoHyphens/>
        <w:spacing w:after="0" w:line="240" w:lineRule="auto"/>
        <w:rPr>
          <w:rFonts w:ascii="Verdana" w:eastAsia="AGaramond, AGaramond" w:hAnsi="Verdana" w:cs="Times New Roman"/>
          <w:lang w:eastAsia="zh-CN" w:bidi="hi-IN"/>
        </w:rPr>
      </w:pPr>
    </w:p>
    <w:p w:rsidR="00696A71" w:rsidRDefault="00696A71" w:rsidP="00893884">
      <w:pPr>
        <w:suppressAutoHyphens/>
        <w:spacing w:after="0" w:line="240" w:lineRule="auto"/>
        <w:rPr>
          <w:rFonts w:ascii="Verdana" w:eastAsia="AGaramond, AGaramond" w:hAnsi="Verdana" w:cs="Times New Roman"/>
          <w:lang w:eastAsia="zh-CN" w:bidi="hi-IN"/>
        </w:rPr>
      </w:pPr>
    </w:p>
    <w:p w:rsidR="00696A71" w:rsidRDefault="00696A71" w:rsidP="00893884">
      <w:pPr>
        <w:suppressAutoHyphens/>
        <w:spacing w:after="0" w:line="240" w:lineRule="auto"/>
        <w:rPr>
          <w:rFonts w:ascii="Verdana" w:eastAsia="AGaramond, AGaramond" w:hAnsi="Verdana" w:cs="Times New Roman"/>
          <w:lang w:eastAsia="zh-CN" w:bidi="hi-IN"/>
        </w:rPr>
      </w:pPr>
    </w:p>
    <w:p w:rsidR="002347E3" w:rsidRDefault="002347E3" w:rsidP="00893884">
      <w:pPr>
        <w:suppressAutoHyphens/>
        <w:spacing w:after="0" w:line="240" w:lineRule="auto"/>
        <w:rPr>
          <w:rFonts w:ascii="Verdana" w:eastAsia="AGaramond, AGaramond" w:hAnsi="Verdana" w:cs="Times New Roman"/>
          <w:lang w:eastAsia="zh-CN" w:bidi="hi-IN"/>
        </w:rPr>
      </w:pPr>
      <w:r w:rsidRPr="000C4D03">
        <w:rPr>
          <w:rFonts w:ascii="Verdana" w:hAnsi="Verdana" w:cs="Times New Roman"/>
          <w:b/>
          <w:bCs/>
          <w:color w:val="80B65D"/>
          <w:sz w:val="36"/>
          <w:szCs w:val="36"/>
        </w:rPr>
        <w:lastRenderedPageBreak/>
        <w:t>Elevens kunskapsutveckling i förh</w:t>
      </w:r>
      <w:r w:rsidR="00265EC6">
        <w:rPr>
          <w:rFonts w:ascii="Verdana" w:hAnsi="Verdana" w:cs="Times New Roman"/>
          <w:b/>
          <w:bCs/>
          <w:color w:val="80B65D"/>
          <w:sz w:val="36"/>
          <w:szCs w:val="36"/>
        </w:rPr>
        <w:t>ållande till kunskapskraven år 6</w:t>
      </w:r>
      <w:r>
        <w:rPr>
          <w:rFonts w:ascii="Verdana" w:hAnsi="Verdana" w:cs="Times New Roman"/>
          <w:b/>
          <w:bCs/>
          <w:color w:val="80B65D"/>
          <w:sz w:val="36"/>
          <w:szCs w:val="36"/>
        </w:rPr>
        <w:t xml:space="preserve"> i matematik</w:t>
      </w:r>
    </w:p>
    <w:p w:rsidR="002347E3" w:rsidRPr="0078041B" w:rsidRDefault="002347E3" w:rsidP="00893884">
      <w:pPr>
        <w:suppressAutoHyphens/>
        <w:spacing w:after="0" w:line="240" w:lineRule="auto"/>
        <w:rPr>
          <w:rFonts w:ascii="Verdana" w:eastAsia="AGaramond, AGaramond" w:hAnsi="Verdana" w:cs="Times New Roman"/>
          <w:lang w:eastAsia="zh-CN" w:bidi="hi-IN"/>
        </w:rPr>
      </w:pPr>
    </w:p>
    <w:p w:rsidR="0078041B" w:rsidRPr="0078041B" w:rsidRDefault="00265EC6" w:rsidP="0078041B">
      <w:pPr>
        <w:autoSpaceDE w:val="0"/>
        <w:autoSpaceDN w:val="0"/>
        <w:adjustRightInd w:val="0"/>
        <w:spacing w:after="0" w:line="250" w:lineRule="atLeast"/>
        <w:textAlignment w:val="center"/>
        <w:rPr>
          <w:rFonts w:ascii="Verdana" w:eastAsia="Times New Roman" w:hAnsi="Verdana" w:cs="Times New Roman"/>
          <w:color w:val="73BB6A"/>
          <w:sz w:val="18"/>
          <w:szCs w:val="18"/>
          <w:lang w:eastAsia="sv-SE"/>
        </w:rPr>
      </w:pPr>
      <w:r>
        <w:rPr>
          <w:rFonts w:ascii="Verdana" w:eastAsia="Times New Roman" w:hAnsi="Verdana" w:cs="Times New Roman"/>
          <w:color w:val="73BB6A"/>
          <w:sz w:val="18"/>
          <w:szCs w:val="18"/>
          <w:lang w:eastAsia="sv-SE"/>
        </w:rPr>
        <w:t xml:space="preserve">  </w:t>
      </w:r>
    </w:p>
    <w:tbl>
      <w:tblPr>
        <w:tblW w:w="997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559"/>
        <w:gridCol w:w="1454"/>
        <w:gridCol w:w="2848"/>
      </w:tblGrid>
      <w:tr w:rsidR="0078041B" w:rsidRPr="0078041B" w:rsidTr="00F3672B">
        <w:trPr>
          <w:trHeight w:val="526"/>
        </w:trPr>
        <w:tc>
          <w:tcPr>
            <w:tcW w:w="2552" w:type="dxa"/>
            <w:vMerge w:val="restart"/>
            <w:tcBorders>
              <w:top w:val="single" w:sz="8" w:space="0" w:color="80B65D"/>
              <w:left w:val="single" w:sz="8" w:space="0" w:color="80B65D"/>
              <w:bottom w:val="single" w:sz="8" w:space="0" w:color="80B65D"/>
              <w:right w:val="single" w:sz="4" w:space="0" w:color="FFFFFF" w:themeColor="background1"/>
            </w:tcBorders>
            <w:shd w:val="solid" w:color="80B65D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41B" w:rsidRPr="00893884" w:rsidRDefault="0078041B" w:rsidP="00893884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sv-SE"/>
              </w:rPr>
            </w:pPr>
          </w:p>
          <w:p w:rsidR="0078041B" w:rsidRPr="0078041B" w:rsidRDefault="0078041B" w:rsidP="00893884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893884">
              <w:rPr>
                <w:rFonts w:ascii="Verdana" w:eastAsia="Times New Roman" w:hAnsi="Verdana" w:cs="Times New Roman"/>
                <w:bCs/>
                <w:color w:val="FFFFFF"/>
                <w:sz w:val="20"/>
                <w:szCs w:val="20"/>
                <w:lang w:eastAsia="sv-SE"/>
              </w:rPr>
              <w:t>Matematik</w:t>
            </w:r>
          </w:p>
        </w:tc>
        <w:tc>
          <w:tcPr>
            <w:tcW w:w="4572" w:type="dxa"/>
            <w:gridSpan w:val="3"/>
            <w:tcBorders>
              <w:top w:val="single" w:sz="8" w:space="0" w:color="80B65D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80B65D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41B" w:rsidRPr="00893884" w:rsidRDefault="0078041B" w:rsidP="008938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Cs/>
                <w:color w:val="FFFFFF"/>
                <w:sz w:val="20"/>
                <w:szCs w:val="20"/>
                <w:lang w:eastAsia="sv-SE"/>
              </w:rPr>
            </w:pPr>
            <w:r w:rsidRPr="00893884">
              <w:rPr>
                <w:rFonts w:ascii="Verdana" w:eastAsia="Times New Roman" w:hAnsi="Verdana" w:cs="Times New Roman"/>
                <w:bCs/>
                <w:color w:val="FFFFFF"/>
                <w:sz w:val="20"/>
                <w:szCs w:val="20"/>
                <w:lang w:eastAsia="sv-SE"/>
              </w:rPr>
              <w:t>Elevens kunskapsutveckling</w:t>
            </w:r>
          </w:p>
          <w:p w:rsidR="0078041B" w:rsidRPr="0078041B" w:rsidRDefault="0078041B" w:rsidP="008938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893884">
              <w:rPr>
                <w:rFonts w:ascii="Verdana" w:eastAsia="Times New Roman" w:hAnsi="Verdana" w:cs="Times New Roman"/>
                <w:bCs/>
                <w:color w:val="FFFFFF"/>
                <w:sz w:val="20"/>
                <w:szCs w:val="20"/>
                <w:lang w:eastAsia="sv-SE"/>
              </w:rPr>
              <w:t>i förhållande till kunskapskraven</w:t>
            </w:r>
          </w:p>
        </w:tc>
        <w:tc>
          <w:tcPr>
            <w:tcW w:w="2848" w:type="dxa"/>
            <w:vMerge w:val="restart"/>
            <w:tcBorders>
              <w:top w:val="single" w:sz="8" w:space="0" w:color="80B65D"/>
              <w:left w:val="single" w:sz="4" w:space="0" w:color="FFFFFF" w:themeColor="background1"/>
              <w:bottom w:val="single" w:sz="8" w:space="0" w:color="80B65D"/>
              <w:right w:val="single" w:sz="8" w:space="0" w:color="80B65D"/>
            </w:tcBorders>
            <w:shd w:val="solid" w:color="80B65D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41B" w:rsidRPr="00893884" w:rsidRDefault="0078041B" w:rsidP="00893884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sv-SE"/>
              </w:rPr>
            </w:pPr>
          </w:p>
          <w:p w:rsidR="0078041B" w:rsidRPr="0078041B" w:rsidRDefault="0078041B" w:rsidP="00893884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893884">
              <w:rPr>
                <w:rFonts w:ascii="Verdana" w:eastAsia="Times New Roman" w:hAnsi="Verdana" w:cs="Times New Roman"/>
                <w:bCs/>
                <w:color w:val="FFFFFF"/>
                <w:sz w:val="20"/>
                <w:szCs w:val="20"/>
                <w:lang w:eastAsia="sv-SE"/>
              </w:rPr>
              <w:t>Kommentar</w:t>
            </w:r>
          </w:p>
        </w:tc>
      </w:tr>
      <w:tr w:rsidR="0078041B" w:rsidRPr="0078041B" w:rsidTr="00F3672B">
        <w:trPr>
          <w:trHeight w:val="555"/>
        </w:trPr>
        <w:tc>
          <w:tcPr>
            <w:tcW w:w="2552" w:type="dxa"/>
            <w:vMerge/>
            <w:tcBorders>
              <w:top w:val="single" w:sz="8" w:space="0" w:color="80B65D"/>
              <w:left w:val="single" w:sz="8" w:space="0" w:color="80B65D"/>
              <w:bottom w:val="single" w:sz="8" w:space="0" w:color="80B65D"/>
              <w:right w:val="single" w:sz="4" w:space="0" w:color="FFFFFF" w:themeColor="background1"/>
            </w:tcBorders>
          </w:tcPr>
          <w:p w:rsidR="0078041B" w:rsidRPr="0078041B" w:rsidRDefault="0078041B" w:rsidP="0089388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/>
              <w:right w:val="single" w:sz="8" w:space="0" w:color="80B65D"/>
            </w:tcBorders>
            <w:shd w:val="solid" w:color="80B65D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41B" w:rsidRPr="00E32A2C" w:rsidRDefault="00265EC6" w:rsidP="0089388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FFFFFF"/>
                <w:sz w:val="32"/>
                <w:szCs w:val="32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FFFFFF"/>
                <w:sz w:val="36"/>
                <w:szCs w:val="36"/>
                <w:lang w:eastAsia="sv-SE"/>
              </w:rPr>
              <w:t xml:space="preserve">   </w:t>
            </w:r>
            <w:r w:rsidRPr="00E32A2C">
              <w:rPr>
                <w:rFonts w:ascii="Verdana" w:eastAsia="Times New Roman" w:hAnsi="Verdana" w:cs="Times New Roman"/>
                <w:color w:val="FFFFFF"/>
                <w:sz w:val="32"/>
                <w:szCs w:val="32"/>
                <w:lang w:eastAsia="sv-SE"/>
              </w:rPr>
              <w:t>E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8" w:space="0" w:color="80B65D"/>
              <w:bottom w:val="single" w:sz="8" w:space="0" w:color="FFFFFF"/>
              <w:right w:val="single" w:sz="8" w:space="0" w:color="80B65D"/>
            </w:tcBorders>
            <w:shd w:val="solid" w:color="80B65D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41B" w:rsidRPr="00E32A2C" w:rsidRDefault="00265EC6" w:rsidP="0089388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FFFFFF"/>
                <w:sz w:val="36"/>
                <w:szCs w:val="36"/>
                <w:lang w:eastAsia="sv-SE"/>
              </w:rPr>
              <w:t xml:space="preserve">   </w:t>
            </w:r>
            <w:r w:rsidRPr="00E32A2C">
              <w:rPr>
                <w:rFonts w:ascii="Verdana" w:eastAsia="Times New Roman" w:hAnsi="Verdana" w:cs="Times New Roman"/>
                <w:color w:val="FFFFFF"/>
                <w:sz w:val="32"/>
                <w:szCs w:val="32"/>
                <w:lang w:eastAsia="sv-SE"/>
              </w:rPr>
              <w:t>C</w:t>
            </w:r>
          </w:p>
        </w:tc>
        <w:tc>
          <w:tcPr>
            <w:tcW w:w="1454" w:type="dxa"/>
            <w:tcBorders>
              <w:top w:val="single" w:sz="4" w:space="0" w:color="FFFFFF" w:themeColor="background1"/>
              <w:left w:val="single" w:sz="8" w:space="0" w:color="80B65D"/>
              <w:bottom w:val="single" w:sz="8" w:space="0" w:color="FFFFFF"/>
              <w:right w:val="single" w:sz="4" w:space="0" w:color="FFFFFF" w:themeColor="background1"/>
            </w:tcBorders>
            <w:shd w:val="solid" w:color="80B65D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41B" w:rsidRPr="00E32A2C" w:rsidRDefault="00265EC6" w:rsidP="0089388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FFFFFF"/>
                <w:sz w:val="36"/>
                <w:szCs w:val="36"/>
                <w:lang w:eastAsia="sv-SE"/>
              </w:rPr>
              <w:t xml:space="preserve">   </w:t>
            </w:r>
            <w:r w:rsidRPr="00E32A2C">
              <w:rPr>
                <w:rFonts w:ascii="Verdana" w:eastAsia="Times New Roman" w:hAnsi="Verdana" w:cs="Times New Roman"/>
                <w:color w:val="FFFFFF"/>
                <w:sz w:val="32"/>
                <w:szCs w:val="32"/>
                <w:lang w:eastAsia="sv-SE"/>
              </w:rPr>
              <w:t>A</w:t>
            </w:r>
          </w:p>
        </w:tc>
        <w:tc>
          <w:tcPr>
            <w:tcW w:w="2848" w:type="dxa"/>
            <w:vMerge/>
            <w:tcBorders>
              <w:top w:val="single" w:sz="8" w:space="0" w:color="80B65D"/>
              <w:left w:val="single" w:sz="4" w:space="0" w:color="FFFFFF" w:themeColor="background1"/>
              <w:bottom w:val="single" w:sz="8" w:space="0" w:color="80B65D"/>
              <w:right w:val="single" w:sz="8" w:space="0" w:color="80B65D"/>
            </w:tcBorders>
          </w:tcPr>
          <w:p w:rsidR="0078041B" w:rsidRPr="0078041B" w:rsidRDefault="0078041B" w:rsidP="0089388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</w:p>
        </w:tc>
      </w:tr>
      <w:tr w:rsidR="0078041B" w:rsidRPr="0078041B" w:rsidTr="00F3672B">
        <w:trPr>
          <w:trHeight w:val="172"/>
        </w:trPr>
        <w:tc>
          <w:tcPr>
            <w:tcW w:w="2552" w:type="dxa"/>
            <w:tcBorders>
              <w:top w:val="single" w:sz="4" w:space="0" w:color="FFFFFF" w:themeColor="background1"/>
              <w:left w:val="single" w:sz="8" w:space="0" w:color="80B65D"/>
              <w:bottom w:val="single" w:sz="8" w:space="0" w:color="80B65D"/>
              <w:right w:val="single" w:sz="8" w:space="0" w:color="80B65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41B" w:rsidRPr="002678DC" w:rsidRDefault="00184573" w:rsidP="00F3672B">
            <w:pPr>
              <w:suppressAutoHyphens/>
              <w:autoSpaceDE w:val="0"/>
              <w:autoSpaceDN w:val="0"/>
              <w:adjustRightInd w:val="0"/>
              <w:spacing w:before="57" w:after="0" w:line="220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2678DC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Analys</w:t>
            </w:r>
            <w:r w:rsidR="00AF470B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förmåga</w:t>
            </w:r>
          </w:p>
          <w:p w:rsidR="00F3672B" w:rsidRPr="002678DC" w:rsidRDefault="0049287E" w:rsidP="00F3672B">
            <w:pPr>
              <w:suppressAutoHyphens/>
              <w:autoSpaceDE w:val="0"/>
              <w:autoSpaceDN w:val="0"/>
              <w:adjustRightInd w:val="0"/>
              <w:spacing w:before="57" w:after="0" w:line="220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2678DC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Formulerar och löser problem.</w:t>
            </w:r>
          </w:p>
          <w:p w:rsidR="00F3672B" w:rsidRPr="002678DC" w:rsidRDefault="00F3672B" w:rsidP="00F3672B">
            <w:pPr>
              <w:suppressAutoHyphens/>
              <w:autoSpaceDE w:val="0"/>
              <w:autoSpaceDN w:val="0"/>
              <w:adjustRightInd w:val="0"/>
              <w:spacing w:before="57" w:after="0" w:line="220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eastAsia="sv-SE"/>
            </w:rPr>
            <w:id w:val="-193883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FFFFFF" w:themeColor="background1"/>
                  <w:left w:val="single" w:sz="8" w:space="0" w:color="80B65D"/>
                  <w:bottom w:val="single" w:sz="8" w:space="0" w:color="80B65D"/>
                  <w:right w:val="single" w:sz="8" w:space="0" w:color="80B65D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8041B" w:rsidRPr="0078041B" w:rsidRDefault="0078041B" w:rsidP="0078041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eastAsia="sv-SE"/>
                  </w:rPr>
                </w:pPr>
                <w:r w:rsidRPr="0078041B">
                  <w:rPr>
                    <w:rFonts w:ascii="MS Gothic" w:eastAsia="MS Gothic" w:hAnsi="MS Gothic" w:cs="MS Gothic" w:hint="eastAsia"/>
                    <w:sz w:val="20"/>
                    <w:szCs w:val="20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20"/>
              <w:szCs w:val="20"/>
              <w:lang w:eastAsia="sv-SE"/>
            </w:rPr>
            <w:id w:val="-12578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FFFFFF" w:themeColor="background1"/>
                  <w:left w:val="single" w:sz="8" w:space="0" w:color="80B65D"/>
                  <w:bottom w:val="single" w:sz="8" w:space="0" w:color="80B65D"/>
                  <w:right w:val="single" w:sz="8" w:space="0" w:color="80B65D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8041B" w:rsidRPr="0078041B" w:rsidRDefault="0078041B" w:rsidP="0078041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eastAsia="sv-SE"/>
                  </w:rPr>
                </w:pPr>
                <w:r w:rsidRPr="0078041B">
                  <w:rPr>
                    <w:rFonts w:ascii="MS Gothic" w:eastAsia="MS Gothic" w:hAnsi="MS Gothic" w:cs="MS Gothic" w:hint="eastAsia"/>
                    <w:sz w:val="20"/>
                    <w:szCs w:val="20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20"/>
              <w:szCs w:val="20"/>
              <w:lang w:eastAsia="sv-SE"/>
            </w:rPr>
            <w:id w:val="97580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tcBorders>
                  <w:top w:val="single" w:sz="4" w:space="0" w:color="FFFFFF" w:themeColor="background1"/>
                  <w:left w:val="single" w:sz="8" w:space="0" w:color="80B65D"/>
                  <w:bottom w:val="single" w:sz="8" w:space="0" w:color="80B65D"/>
                  <w:right w:val="single" w:sz="8" w:space="0" w:color="80B65D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8041B" w:rsidRPr="0078041B" w:rsidRDefault="0078041B" w:rsidP="0078041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eastAsia="sv-SE"/>
                  </w:rPr>
                </w:pPr>
                <w:r w:rsidRPr="0078041B">
                  <w:rPr>
                    <w:rFonts w:ascii="MS Gothic" w:eastAsia="MS Gothic" w:hAnsi="MS Gothic" w:cs="MS Gothic" w:hint="eastAsia"/>
                    <w:sz w:val="20"/>
                    <w:szCs w:val="20"/>
                    <w:lang w:eastAsia="sv-SE"/>
                  </w:rPr>
                  <w:t>☐</w:t>
                </w:r>
              </w:p>
            </w:tc>
          </w:sdtContent>
        </w:sdt>
        <w:tc>
          <w:tcPr>
            <w:tcW w:w="2848" w:type="dxa"/>
            <w:tcBorders>
              <w:top w:val="single" w:sz="4" w:space="0" w:color="FFFFFF" w:themeColor="background1"/>
              <w:left w:val="single" w:sz="8" w:space="0" w:color="80B65D"/>
              <w:bottom w:val="single" w:sz="8" w:space="0" w:color="80B65D"/>
              <w:right w:val="single" w:sz="8" w:space="0" w:color="80B65D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78041B" w:rsidRPr="0078041B" w:rsidRDefault="0078041B" w:rsidP="007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</w:p>
        </w:tc>
      </w:tr>
      <w:tr w:rsidR="0078041B" w:rsidRPr="0078041B" w:rsidTr="00F3672B">
        <w:trPr>
          <w:trHeight w:val="126"/>
        </w:trPr>
        <w:tc>
          <w:tcPr>
            <w:tcW w:w="2552" w:type="dxa"/>
            <w:tcBorders>
              <w:top w:val="single" w:sz="8" w:space="0" w:color="80B65D"/>
              <w:left w:val="single" w:sz="8" w:space="0" w:color="80B65D"/>
              <w:bottom w:val="single" w:sz="8" w:space="0" w:color="80B65D"/>
              <w:right w:val="single" w:sz="8" w:space="0" w:color="80B65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672B" w:rsidRPr="002678DC" w:rsidRDefault="00F3672B" w:rsidP="00F3672B">
            <w:pPr>
              <w:suppressAutoHyphens/>
              <w:autoSpaceDE w:val="0"/>
              <w:autoSpaceDN w:val="0"/>
              <w:adjustRightInd w:val="0"/>
              <w:spacing w:before="57" w:after="0" w:line="220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2678DC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Begreppsförmåga</w:t>
            </w:r>
          </w:p>
          <w:p w:rsidR="003E7676" w:rsidRPr="002678DC" w:rsidRDefault="00F3672B" w:rsidP="00F3672B">
            <w:pPr>
              <w:suppressAutoHyphens/>
              <w:autoSpaceDE w:val="0"/>
              <w:autoSpaceDN w:val="0"/>
              <w:adjustRightInd w:val="0"/>
              <w:spacing w:before="57" w:after="0" w:line="220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2678DC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Använder och förstår begrepp inom området</w:t>
            </w:r>
          </w:p>
          <w:p w:rsidR="00F3672B" w:rsidRPr="002678DC" w:rsidRDefault="00F3672B" w:rsidP="00F3672B">
            <w:pPr>
              <w:suppressAutoHyphens/>
              <w:autoSpaceDE w:val="0"/>
              <w:autoSpaceDN w:val="0"/>
              <w:adjustRightInd w:val="0"/>
              <w:spacing w:before="57" w:after="0" w:line="220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</w:p>
        </w:tc>
        <w:sdt>
          <w:sdtPr>
            <w:rPr>
              <w:rFonts w:ascii="Verdana" w:eastAsia="Times New Roman" w:hAnsi="Verdana" w:cs="Times New Roman"/>
              <w:sz w:val="18"/>
              <w:szCs w:val="18"/>
              <w:lang w:eastAsia="sv-SE"/>
            </w:rPr>
            <w:id w:val="173666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80B65D"/>
                  <w:left w:val="single" w:sz="8" w:space="0" w:color="80B65D"/>
                  <w:bottom w:val="single" w:sz="8" w:space="0" w:color="80B65D"/>
                  <w:right w:val="single" w:sz="8" w:space="0" w:color="80B65D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8041B" w:rsidRPr="0078041B" w:rsidRDefault="0078041B" w:rsidP="0078041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eastAsia="sv-SE"/>
                  </w:rPr>
                </w:pPr>
                <w:r w:rsidRPr="0078041B">
                  <w:rPr>
                    <w:rFonts w:ascii="MS Gothic" w:eastAsia="MS Gothic" w:hAnsi="MS Gothic" w:cs="MS Gothic" w:hint="eastAsia"/>
                    <w:sz w:val="18"/>
                    <w:szCs w:val="18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8"/>
              <w:szCs w:val="18"/>
              <w:lang w:eastAsia="sv-SE"/>
            </w:rPr>
            <w:id w:val="-49279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80B65D"/>
                  <w:left w:val="single" w:sz="8" w:space="0" w:color="80B65D"/>
                  <w:bottom w:val="single" w:sz="8" w:space="0" w:color="80B65D"/>
                  <w:right w:val="single" w:sz="8" w:space="0" w:color="80B65D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8041B" w:rsidRPr="0078041B" w:rsidRDefault="0078041B" w:rsidP="0078041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eastAsia="sv-SE"/>
                  </w:rPr>
                </w:pPr>
                <w:r w:rsidRPr="0078041B">
                  <w:rPr>
                    <w:rFonts w:ascii="MS Gothic" w:eastAsia="MS Gothic" w:hAnsi="MS Gothic" w:cs="MS Gothic" w:hint="eastAsia"/>
                    <w:sz w:val="18"/>
                    <w:szCs w:val="18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8"/>
              <w:szCs w:val="18"/>
              <w:lang w:eastAsia="sv-SE"/>
            </w:rPr>
            <w:id w:val="-100751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tcBorders>
                  <w:top w:val="single" w:sz="8" w:space="0" w:color="80B65D"/>
                  <w:left w:val="single" w:sz="8" w:space="0" w:color="80B65D"/>
                  <w:bottom w:val="single" w:sz="8" w:space="0" w:color="80B65D"/>
                  <w:right w:val="single" w:sz="8" w:space="0" w:color="80B65D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8041B" w:rsidRPr="0078041B" w:rsidRDefault="0078041B" w:rsidP="0078041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eastAsia="sv-SE"/>
                  </w:rPr>
                </w:pPr>
                <w:r w:rsidRPr="0078041B">
                  <w:rPr>
                    <w:rFonts w:ascii="MS Gothic" w:eastAsia="MS Gothic" w:hAnsi="MS Gothic" w:cs="MS Gothic" w:hint="eastAsia"/>
                    <w:sz w:val="18"/>
                    <w:szCs w:val="18"/>
                    <w:lang w:eastAsia="sv-SE"/>
                  </w:rPr>
                  <w:t>☐</w:t>
                </w:r>
              </w:p>
            </w:tc>
          </w:sdtContent>
        </w:sdt>
        <w:tc>
          <w:tcPr>
            <w:tcW w:w="2848" w:type="dxa"/>
            <w:tcBorders>
              <w:top w:val="single" w:sz="8" w:space="0" w:color="80B65D"/>
              <w:left w:val="single" w:sz="8" w:space="0" w:color="80B65D"/>
              <w:bottom w:val="single" w:sz="8" w:space="0" w:color="80B65D"/>
              <w:right w:val="single" w:sz="8" w:space="0" w:color="80B65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41B" w:rsidRPr="0078041B" w:rsidRDefault="0078041B" w:rsidP="007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</w:tr>
      <w:tr w:rsidR="0078041B" w:rsidRPr="0078041B" w:rsidTr="00F3672B">
        <w:trPr>
          <w:trHeight w:val="187"/>
        </w:trPr>
        <w:tc>
          <w:tcPr>
            <w:tcW w:w="2552" w:type="dxa"/>
            <w:tcBorders>
              <w:top w:val="single" w:sz="8" w:space="0" w:color="80B65D"/>
              <w:left w:val="single" w:sz="8" w:space="0" w:color="80B65D"/>
              <w:bottom w:val="single" w:sz="8" w:space="0" w:color="80B65D"/>
              <w:right w:val="single" w:sz="8" w:space="0" w:color="80B65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73D" w:rsidRPr="002678DC" w:rsidRDefault="00184573" w:rsidP="0078041B">
            <w:pPr>
              <w:suppressAutoHyphens/>
              <w:autoSpaceDE w:val="0"/>
              <w:autoSpaceDN w:val="0"/>
              <w:adjustRightInd w:val="0"/>
              <w:spacing w:before="57" w:after="0" w:line="220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2678DC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Informationshantering</w:t>
            </w:r>
          </w:p>
          <w:p w:rsidR="00F3672B" w:rsidRPr="002678DC" w:rsidRDefault="0013375E" w:rsidP="0078041B">
            <w:pPr>
              <w:suppressAutoHyphens/>
              <w:autoSpaceDE w:val="0"/>
              <w:autoSpaceDN w:val="0"/>
              <w:adjustRightInd w:val="0"/>
              <w:spacing w:before="57" w:after="0" w:line="220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2678DC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 xml:space="preserve">Väljer och använder </w:t>
            </w:r>
            <w:r w:rsidR="00F3672B" w:rsidRPr="002678DC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lämpliga metoder</w:t>
            </w:r>
          </w:p>
          <w:p w:rsidR="00F3672B" w:rsidRPr="002678DC" w:rsidRDefault="00F3672B" w:rsidP="0078041B">
            <w:pPr>
              <w:suppressAutoHyphens/>
              <w:autoSpaceDE w:val="0"/>
              <w:autoSpaceDN w:val="0"/>
              <w:adjustRightInd w:val="0"/>
              <w:spacing w:before="57" w:after="0" w:line="220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</w:p>
        </w:tc>
        <w:sdt>
          <w:sdtPr>
            <w:rPr>
              <w:rFonts w:ascii="Verdana" w:eastAsia="Times New Roman" w:hAnsi="Verdana" w:cs="Times New Roman"/>
              <w:sz w:val="18"/>
              <w:szCs w:val="18"/>
              <w:lang w:eastAsia="sv-SE"/>
            </w:rPr>
            <w:id w:val="5035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80B65D"/>
                  <w:left w:val="single" w:sz="8" w:space="0" w:color="80B65D"/>
                  <w:bottom w:val="single" w:sz="8" w:space="0" w:color="80B65D"/>
                  <w:right w:val="single" w:sz="8" w:space="0" w:color="80B65D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8041B" w:rsidRPr="0078041B" w:rsidRDefault="0078041B" w:rsidP="0078041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eastAsia="sv-SE"/>
                  </w:rPr>
                </w:pPr>
                <w:r w:rsidRPr="0078041B">
                  <w:rPr>
                    <w:rFonts w:ascii="MS Gothic" w:eastAsia="MS Gothic" w:hAnsi="MS Gothic" w:cs="MS Gothic" w:hint="eastAsia"/>
                    <w:sz w:val="18"/>
                    <w:szCs w:val="18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8"/>
              <w:szCs w:val="18"/>
              <w:lang w:eastAsia="sv-SE"/>
            </w:rPr>
            <w:id w:val="-210941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80B65D"/>
                  <w:left w:val="single" w:sz="8" w:space="0" w:color="80B65D"/>
                  <w:bottom w:val="single" w:sz="8" w:space="0" w:color="80B65D"/>
                  <w:right w:val="single" w:sz="8" w:space="0" w:color="80B65D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8041B" w:rsidRPr="0078041B" w:rsidRDefault="0078041B" w:rsidP="0078041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eastAsia="sv-SE"/>
                  </w:rPr>
                </w:pPr>
                <w:r w:rsidRPr="0078041B">
                  <w:rPr>
                    <w:rFonts w:ascii="MS Gothic" w:eastAsia="MS Gothic" w:hAnsi="MS Gothic" w:cs="MS Gothic" w:hint="eastAsia"/>
                    <w:sz w:val="18"/>
                    <w:szCs w:val="18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8"/>
              <w:szCs w:val="18"/>
              <w:lang w:eastAsia="sv-SE"/>
            </w:rPr>
            <w:id w:val="-197536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tcBorders>
                  <w:top w:val="single" w:sz="8" w:space="0" w:color="80B65D"/>
                  <w:left w:val="single" w:sz="8" w:space="0" w:color="80B65D"/>
                  <w:bottom w:val="single" w:sz="8" w:space="0" w:color="80B65D"/>
                  <w:right w:val="single" w:sz="8" w:space="0" w:color="80B65D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8041B" w:rsidRPr="0078041B" w:rsidRDefault="0078041B" w:rsidP="0078041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eastAsia="sv-SE"/>
                  </w:rPr>
                </w:pPr>
                <w:r w:rsidRPr="0078041B">
                  <w:rPr>
                    <w:rFonts w:ascii="MS Gothic" w:eastAsia="MS Gothic" w:hAnsi="MS Gothic" w:cs="MS Gothic" w:hint="eastAsia"/>
                    <w:sz w:val="18"/>
                    <w:szCs w:val="18"/>
                    <w:lang w:eastAsia="sv-SE"/>
                  </w:rPr>
                  <w:t>☐</w:t>
                </w:r>
              </w:p>
            </w:tc>
          </w:sdtContent>
        </w:sdt>
        <w:tc>
          <w:tcPr>
            <w:tcW w:w="2848" w:type="dxa"/>
            <w:tcBorders>
              <w:top w:val="single" w:sz="8" w:space="0" w:color="80B65D"/>
              <w:left w:val="single" w:sz="8" w:space="0" w:color="80B65D"/>
              <w:bottom w:val="single" w:sz="8" w:space="0" w:color="80B65D"/>
              <w:right w:val="single" w:sz="8" w:space="0" w:color="80B65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41B" w:rsidRPr="0078041B" w:rsidRDefault="0078041B" w:rsidP="007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</w:tr>
      <w:tr w:rsidR="0078041B" w:rsidRPr="0078041B" w:rsidTr="00F3672B">
        <w:trPr>
          <w:trHeight w:val="146"/>
        </w:trPr>
        <w:tc>
          <w:tcPr>
            <w:tcW w:w="2552" w:type="dxa"/>
            <w:tcBorders>
              <w:top w:val="single" w:sz="8" w:space="0" w:color="80B65D"/>
              <w:left w:val="single" w:sz="8" w:space="0" w:color="80B65D"/>
              <w:bottom w:val="single" w:sz="8" w:space="0" w:color="80B65D"/>
              <w:right w:val="single" w:sz="8" w:space="0" w:color="80B65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70B" w:rsidRDefault="00184573" w:rsidP="0078041B">
            <w:pPr>
              <w:suppressAutoHyphens/>
              <w:autoSpaceDE w:val="0"/>
              <w:autoSpaceDN w:val="0"/>
              <w:adjustRightInd w:val="0"/>
              <w:spacing w:before="57" w:after="0" w:line="220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2678DC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Kommunikation/</w:t>
            </w:r>
          </w:p>
          <w:p w:rsidR="0078041B" w:rsidRPr="002678DC" w:rsidRDefault="00184573" w:rsidP="0078041B">
            <w:pPr>
              <w:suppressAutoHyphens/>
              <w:autoSpaceDE w:val="0"/>
              <w:autoSpaceDN w:val="0"/>
              <w:adjustRightInd w:val="0"/>
              <w:spacing w:before="57" w:after="0" w:line="220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2678DC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="00F3672B" w:rsidRPr="002678DC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esonemang</w:t>
            </w:r>
          </w:p>
          <w:p w:rsidR="0078041B" w:rsidRPr="002678DC" w:rsidRDefault="0013375E" w:rsidP="0078041B">
            <w:pPr>
              <w:suppressAutoHyphens/>
              <w:autoSpaceDE w:val="0"/>
              <w:autoSpaceDN w:val="0"/>
              <w:adjustRightInd w:val="0"/>
              <w:spacing w:before="57" w:after="0" w:line="220" w:lineRule="atLeast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2678DC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För och följer</w:t>
            </w:r>
            <w:r w:rsidR="00F3672B" w:rsidRPr="002678DC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 xml:space="preserve"> matematiska resonemang</w:t>
            </w:r>
          </w:p>
        </w:tc>
        <w:sdt>
          <w:sdtPr>
            <w:rPr>
              <w:rFonts w:ascii="Verdana" w:eastAsia="Times New Roman" w:hAnsi="Verdana" w:cs="Times New Roman"/>
              <w:sz w:val="18"/>
              <w:szCs w:val="18"/>
              <w:lang w:eastAsia="sv-SE"/>
            </w:rPr>
            <w:id w:val="-174417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80B65D"/>
                  <w:left w:val="single" w:sz="8" w:space="0" w:color="80B65D"/>
                  <w:bottom w:val="single" w:sz="8" w:space="0" w:color="80B65D"/>
                  <w:right w:val="single" w:sz="8" w:space="0" w:color="80B65D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8041B" w:rsidRPr="0078041B" w:rsidRDefault="0078041B" w:rsidP="0078041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eastAsia="sv-SE"/>
                  </w:rPr>
                </w:pPr>
                <w:r w:rsidRPr="0078041B">
                  <w:rPr>
                    <w:rFonts w:ascii="MS Gothic" w:eastAsia="MS Gothic" w:hAnsi="MS Gothic" w:cs="MS Gothic" w:hint="eastAsia"/>
                    <w:sz w:val="18"/>
                    <w:szCs w:val="18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8"/>
              <w:szCs w:val="18"/>
              <w:lang w:eastAsia="sv-SE"/>
            </w:rPr>
            <w:id w:val="-41054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80B65D"/>
                  <w:left w:val="single" w:sz="8" w:space="0" w:color="80B65D"/>
                  <w:bottom w:val="single" w:sz="8" w:space="0" w:color="80B65D"/>
                  <w:right w:val="single" w:sz="8" w:space="0" w:color="80B65D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8041B" w:rsidRPr="0078041B" w:rsidRDefault="0078041B" w:rsidP="0078041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eastAsia="sv-SE"/>
                  </w:rPr>
                </w:pPr>
                <w:r w:rsidRPr="0078041B">
                  <w:rPr>
                    <w:rFonts w:ascii="MS Gothic" w:eastAsia="MS Gothic" w:hAnsi="MS Gothic" w:cs="MS Gothic" w:hint="eastAsia"/>
                    <w:sz w:val="18"/>
                    <w:szCs w:val="18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8"/>
              <w:szCs w:val="18"/>
              <w:lang w:eastAsia="sv-SE"/>
            </w:rPr>
            <w:id w:val="20051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tcBorders>
                  <w:top w:val="single" w:sz="8" w:space="0" w:color="80B65D"/>
                  <w:left w:val="single" w:sz="8" w:space="0" w:color="80B65D"/>
                  <w:bottom w:val="single" w:sz="8" w:space="0" w:color="80B65D"/>
                  <w:right w:val="single" w:sz="8" w:space="0" w:color="80B65D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8041B" w:rsidRPr="0078041B" w:rsidRDefault="0078041B" w:rsidP="0078041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eastAsia="sv-SE"/>
                  </w:rPr>
                </w:pPr>
                <w:r w:rsidRPr="0078041B">
                  <w:rPr>
                    <w:rFonts w:ascii="MS Gothic" w:eastAsia="MS Gothic" w:hAnsi="MS Gothic" w:cs="MS Gothic" w:hint="eastAsia"/>
                    <w:sz w:val="18"/>
                    <w:szCs w:val="18"/>
                    <w:lang w:eastAsia="sv-SE"/>
                  </w:rPr>
                  <w:t>☐</w:t>
                </w:r>
              </w:p>
            </w:tc>
          </w:sdtContent>
        </w:sdt>
        <w:tc>
          <w:tcPr>
            <w:tcW w:w="2848" w:type="dxa"/>
            <w:tcBorders>
              <w:top w:val="single" w:sz="8" w:space="0" w:color="80B65D"/>
              <w:left w:val="single" w:sz="8" w:space="0" w:color="80B65D"/>
              <w:bottom w:val="single" w:sz="8" w:space="0" w:color="80B65D"/>
              <w:right w:val="single" w:sz="8" w:space="0" w:color="80B65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41B" w:rsidRPr="0078041B" w:rsidRDefault="0078041B" w:rsidP="007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</w:tr>
      <w:tr w:rsidR="0078041B" w:rsidRPr="0078041B" w:rsidTr="00F3672B">
        <w:trPr>
          <w:trHeight w:val="146"/>
        </w:trPr>
        <w:tc>
          <w:tcPr>
            <w:tcW w:w="2552" w:type="dxa"/>
            <w:tcBorders>
              <w:top w:val="single" w:sz="8" w:space="0" w:color="80B65D"/>
              <w:left w:val="single" w:sz="8" w:space="0" w:color="80B65D"/>
              <w:bottom w:val="single" w:sz="8" w:space="0" w:color="80B65D"/>
              <w:right w:val="single" w:sz="8" w:space="0" w:color="80B65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41B" w:rsidRPr="002678DC" w:rsidRDefault="00F3672B" w:rsidP="003E7676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2678DC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Kommunikation</w:t>
            </w:r>
            <w:r w:rsidR="003E7676" w:rsidRPr="002678DC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 xml:space="preserve"> </w:t>
            </w:r>
          </w:p>
          <w:p w:rsidR="00F3672B" w:rsidRPr="002678DC" w:rsidRDefault="0013375E" w:rsidP="003E7676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  <w:r w:rsidRPr="002678DC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R</w:t>
            </w:r>
            <w:r w:rsidR="00F3672B" w:rsidRPr="002678DC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edovisa</w:t>
            </w:r>
            <w:r w:rsidRPr="002678DC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>r tydligt</w:t>
            </w:r>
            <w:r w:rsidR="00F3672B" w:rsidRPr="002678DC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  <w:t xml:space="preserve"> hur du kommer fram till en lösning</w:t>
            </w:r>
          </w:p>
          <w:p w:rsidR="00F3672B" w:rsidRPr="002678DC" w:rsidRDefault="00F3672B" w:rsidP="003E7676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sv-SE"/>
              </w:rPr>
            </w:pPr>
          </w:p>
        </w:tc>
        <w:sdt>
          <w:sdtPr>
            <w:rPr>
              <w:rFonts w:ascii="Verdana" w:eastAsia="Times New Roman" w:hAnsi="Verdana" w:cs="Times New Roman"/>
              <w:sz w:val="18"/>
              <w:szCs w:val="18"/>
              <w:lang w:eastAsia="sv-SE"/>
            </w:rPr>
            <w:id w:val="-117449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80B65D"/>
                  <w:left w:val="single" w:sz="8" w:space="0" w:color="80B65D"/>
                  <w:bottom w:val="single" w:sz="8" w:space="0" w:color="80B65D"/>
                  <w:right w:val="single" w:sz="8" w:space="0" w:color="80B65D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8041B" w:rsidRPr="0078041B" w:rsidRDefault="0078041B" w:rsidP="0078041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eastAsia="sv-SE"/>
                  </w:rPr>
                </w:pPr>
                <w:r w:rsidRPr="0078041B">
                  <w:rPr>
                    <w:rFonts w:ascii="MS Gothic" w:eastAsia="MS Gothic" w:hAnsi="MS Gothic" w:cs="MS Gothic" w:hint="eastAsia"/>
                    <w:sz w:val="18"/>
                    <w:szCs w:val="18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8"/>
              <w:szCs w:val="18"/>
              <w:lang w:eastAsia="sv-SE"/>
            </w:rPr>
            <w:id w:val="214653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80B65D"/>
                  <w:left w:val="single" w:sz="8" w:space="0" w:color="80B65D"/>
                  <w:bottom w:val="single" w:sz="8" w:space="0" w:color="80B65D"/>
                  <w:right w:val="single" w:sz="8" w:space="0" w:color="80B65D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8041B" w:rsidRPr="0078041B" w:rsidRDefault="0078041B" w:rsidP="0078041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eastAsia="sv-SE"/>
                  </w:rPr>
                </w:pPr>
                <w:r w:rsidRPr="0078041B">
                  <w:rPr>
                    <w:rFonts w:ascii="MS Gothic" w:eastAsia="MS Gothic" w:hAnsi="MS Gothic" w:cs="MS Gothic" w:hint="eastAsia"/>
                    <w:sz w:val="18"/>
                    <w:szCs w:val="18"/>
                    <w:lang w:eastAsia="sv-SE"/>
                  </w:rPr>
                  <w:t>☐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8"/>
              <w:szCs w:val="18"/>
              <w:lang w:eastAsia="sv-SE"/>
            </w:rPr>
            <w:id w:val="-96072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tcBorders>
                  <w:top w:val="single" w:sz="8" w:space="0" w:color="80B65D"/>
                  <w:left w:val="single" w:sz="8" w:space="0" w:color="80B65D"/>
                  <w:bottom w:val="single" w:sz="8" w:space="0" w:color="80B65D"/>
                  <w:right w:val="single" w:sz="8" w:space="0" w:color="80B65D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78041B" w:rsidRPr="0078041B" w:rsidRDefault="0078041B" w:rsidP="0078041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eastAsia="sv-SE"/>
                  </w:rPr>
                </w:pPr>
                <w:r w:rsidRPr="0078041B">
                  <w:rPr>
                    <w:rFonts w:ascii="MS Gothic" w:eastAsia="MS Gothic" w:hAnsi="MS Gothic" w:cs="MS Gothic" w:hint="eastAsia"/>
                    <w:sz w:val="18"/>
                    <w:szCs w:val="18"/>
                    <w:lang w:eastAsia="sv-SE"/>
                  </w:rPr>
                  <w:t>☐</w:t>
                </w:r>
              </w:p>
            </w:tc>
          </w:sdtContent>
        </w:sdt>
        <w:tc>
          <w:tcPr>
            <w:tcW w:w="2848" w:type="dxa"/>
            <w:tcBorders>
              <w:top w:val="single" w:sz="8" w:space="0" w:color="80B65D"/>
              <w:left w:val="single" w:sz="8" w:space="0" w:color="80B65D"/>
              <w:bottom w:val="single" w:sz="8" w:space="0" w:color="80B65D"/>
              <w:right w:val="single" w:sz="8" w:space="0" w:color="80B65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41B" w:rsidRPr="0078041B" w:rsidRDefault="0078041B" w:rsidP="0078041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</w:tr>
    </w:tbl>
    <w:p w:rsidR="0078041B" w:rsidRPr="0078041B" w:rsidRDefault="0078041B" w:rsidP="0078041B">
      <w:pPr>
        <w:spacing w:before="240"/>
        <w:rPr>
          <w:rFonts w:ascii="Verdana" w:hAnsi="Verdana" w:cs="Times New Roman"/>
          <w:sz w:val="24"/>
          <w:szCs w:val="24"/>
        </w:rPr>
      </w:pPr>
      <w:r w:rsidRPr="0078041B">
        <w:rPr>
          <w:rFonts w:ascii="Verdana" w:hAnsi="Verdana" w:cs="Times New Roman"/>
          <w:sz w:val="24"/>
          <w:szCs w:val="24"/>
        </w:rPr>
        <w:t>Lärare:</w:t>
      </w:r>
      <w:sdt>
        <w:sdtPr>
          <w:rPr>
            <w:rFonts w:ascii="Verdana" w:hAnsi="Verdana" w:cs="Times New Roman"/>
            <w:sz w:val="24"/>
            <w:szCs w:val="24"/>
          </w:rPr>
          <w:id w:val="2053723938"/>
        </w:sdtPr>
        <w:sdtEndPr/>
        <w:sdtContent>
          <w:r w:rsidRPr="0078041B">
            <w:rPr>
              <w:rFonts w:ascii="Verdana" w:hAnsi="Verdana" w:cs="Times New Roman"/>
              <w:sz w:val="24"/>
              <w:szCs w:val="24"/>
            </w:rPr>
            <w:t xml:space="preserve"> Solbritt Gåhlin</w:t>
          </w:r>
        </w:sdtContent>
      </w:sdt>
      <w:r w:rsidRPr="0078041B">
        <w:rPr>
          <w:rFonts w:ascii="Verdana" w:hAnsi="Verdana" w:cs="Times New Roman"/>
          <w:sz w:val="24"/>
          <w:szCs w:val="24"/>
        </w:rPr>
        <w:t xml:space="preserve">    Läsår:</w:t>
      </w:r>
      <w:sdt>
        <w:sdtPr>
          <w:rPr>
            <w:rFonts w:ascii="Verdana" w:hAnsi="Verdana" w:cs="Times New Roman"/>
            <w:sz w:val="24"/>
            <w:szCs w:val="24"/>
          </w:rPr>
          <w:id w:val="-548525231"/>
        </w:sdtPr>
        <w:sdtEndPr/>
        <w:sdtContent>
          <w:r w:rsidR="00265EC6">
            <w:rPr>
              <w:rFonts w:ascii="Verdana" w:hAnsi="Verdana" w:cs="Times New Roman"/>
              <w:sz w:val="24"/>
              <w:szCs w:val="24"/>
            </w:rPr>
            <w:t xml:space="preserve"> 2015/2016</w:t>
          </w:r>
        </w:sdtContent>
      </w:sdt>
      <w:r w:rsidRPr="0078041B">
        <w:rPr>
          <w:rFonts w:ascii="Verdana" w:hAnsi="Verdana" w:cs="Times New Roman"/>
          <w:sz w:val="24"/>
          <w:szCs w:val="24"/>
        </w:rPr>
        <w:t xml:space="preserve"> </w:t>
      </w:r>
      <w:r w:rsidRPr="0078041B">
        <w:rPr>
          <w:rFonts w:ascii="Verdana" w:hAnsi="Verdana" w:cs="Times New Roman"/>
          <w:sz w:val="24"/>
          <w:szCs w:val="24"/>
        </w:rPr>
        <w:tab/>
        <w:t xml:space="preserve">Datum: </w:t>
      </w:r>
    </w:p>
    <w:p w:rsidR="004A3F20" w:rsidRPr="004A3F20" w:rsidRDefault="004A3F20" w:rsidP="008642FE">
      <w:pPr>
        <w:suppressAutoHyphens/>
        <w:spacing w:after="0" w:line="240" w:lineRule="auto"/>
        <w:rPr>
          <w:rFonts w:ascii="Times New Roman" w:eastAsia="AGaramond, AGaramond" w:hAnsi="Times New Roman" w:cs="Times New Roman"/>
          <w:sz w:val="24"/>
          <w:szCs w:val="24"/>
          <w:lang w:eastAsia="zh-CN" w:bidi="hi-IN"/>
        </w:rPr>
      </w:pPr>
    </w:p>
    <w:sectPr w:rsidR="004A3F20" w:rsidRPr="004A3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aramond, AGaramond">
    <w:altName w:val="Times New Roman"/>
    <w:charset w:val="00"/>
    <w:family w:val="roman"/>
    <w:pitch w:val="default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0E67"/>
    <w:multiLevelType w:val="multilevel"/>
    <w:tmpl w:val="6130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52B10"/>
    <w:multiLevelType w:val="hybridMultilevel"/>
    <w:tmpl w:val="7F8EF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E0D10"/>
    <w:multiLevelType w:val="multilevel"/>
    <w:tmpl w:val="9ED4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0649BD"/>
    <w:multiLevelType w:val="multilevel"/>
    <w:tmpl w:val="49A8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44"/>
    <w:rsid w:val="00024116"/>
    <w:rsid w:val="00054DD6"/>
    <w:rsid w:val="000B033F"/>
    <w:rsid w:val="00100F0C"/>
    <w:rsid w:val="00110776"/>
    <w:rsid w:val="001257DF"/>
    <w:rsid w:val="0013375E"/>
    <w:rsid w:val="00184573"/>
    <w:rsid w:val="00187377"/>
    <w:rsid w:val="001B4ADE"/>
    <w:rsid w:val="002347E3"/>
    <w:rsid w:val="00257F9B"/>
    <w:rsid w:val="00265EC6"/>
    <w:rsid w:val="002678DC"/>
    <w:rsid w:val="002C1046"/>
    <w:rsid w:val="00370944"/>
    <w:rsid w:val="0039429A"/>
    <w:rsid w:val="003A711D"/>
    <w:rsid w:val="003E3A96"/>
    <w:rsid w:val="003E7676"/>
    <w:rsid w:val="003F073D"/>
    <w:rsid w:val="00403951"/>
    <w:rsid w:val="0044762D"/>
    <w:rsid w:val="00481F71"/>
    <w:rsid w:val="0049287E"/>
    <w:rsid w:val="004A3F20"/>
    <w:rsid w:val="00514EE4"/>
    <w:rsid w:val="005264AE"/>
    <w:rsid w:val="0061671D"/>
    <w:rsid w:val="0063076A"/>
    <w:rsid w:val="00696A71"/>
    <w:rsid w:val="006D1569"/>
    <w:rsid w:val="006E3C0B"/>
    <w:rsid w:val="0073735D"/>
    <w:rsid w:val="00773F8F"/>
    <w:rsid w:val="007767BD"/>
    <w:rsid w:val="0078041B"/>
    <w:rsid w:val="007C4AF4"/>
    <w:rsid w:val="007E51EC"/>
    <w:rsid w:val="0082051D"/>
    <w:rsid w:val="008249F7"/>
    <w:rsid w:val="008457A7"/>
    <w:rsid w:val="00851280"/>
    <w:rsid w:val="008628DD"/>
    <w:rsid w:val="0086326C"/>
    <w:rsid w:val="008642FE"/>
    <w:rsid w:val="00876D77"/>
    <w:rsid w:val="00893884"/>
    <w:rsid w:val="008D4DEF"/>
    <w:rsid w:val="008E2580"/>
    <w:rsid w:val="008F0330"/>
    <w:rsid w:val="00947843"/>
    <w:rsid w:val="009E06DC"/>
    <w:rsid w:val="00A23F5F"/>
    <w:rsid w:val="00AF470B"/>
    <w:rsid w:val="00B84D92"/>
    <w:rsid w:val="00BA4E4A"/>
    <w:rsid w:val="00BB7582"/>
    <w:rsid w:val="00BD2406"/>
    <w:rsid w:val="00C22752"/>
    <w:rsid w:val="00C24D61"/>
    <w:rsid w:val="00C26074"/>
    <w:rsid w:val="00C5509D"/>
    <w:rsid w:val="00D7051D"/>
    <w:rsid w:val="00DA3AB7"/>
    <w:rsid w:val="00DA519C"/>
    <w:rsid w:val="00DC17BA"/>
    <w:rsid w:val="00E32373"/>
    <w:rsid w:val="00E32A2C"/>
    <w:rsid w:val="00E53687"/>
    <w:rsid w:val="00EC23E9"/>
    <w:rsid w:val="00EC7CFD"/>
    <w:rsid w:val="00EF31CE"/>
    <w:rsid w:val="00EF4CFE"/>
    <w:rsid w:val="00F3672B"/>
    <w:rsid w:val="00F9277E"/>
    <w:rsid w:val="00FD5EAF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9741"/>
  <w15:docId w15:val="{AD01D4BE-AD38-4832-8415-9730380C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A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3AB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E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4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Väringaskolan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Solbritt Gåhlin</dc:creator>
  <cp:lastModifiedBy>Solbritt Gåhlin</cp:lastModifiedBy>
  <cp:revision>2</cp:revision>
  <cp:lastPrinted>2015-08-21T06:33:00Z</cp:lastPrinted>
  <dcterms:created xsi:type="dcterms:W3CDTF">2016-02-04T14:48:00Z</dcterms:created>
  <dcterms:modified xsi:type="dcterms:W3CDTF">2016-02-04T14:48:00Z</dcterms:modified>
</cp:coreProperties>
</file>